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736" w:rsidRPr="002309BD" w:rsidRDefault="001330FD" w:rsidP="002309BD">
      <w:pPr>
        <w:jc w:val="center"/>
        <w:rPr>
          <w:b/>
        </w:rPr>
      </w:pPr>
      <w:bookmarkStart w:id="0" w:name="_GoBack"/>
      <w:bookmarkEnd w:id="0"/>
      <w:r w:rsidRPr="002309BD">
        <w:rPr>
          <w:b/>
        </w:rPr>
        <w:t>INSURANCE ADDENDUM</w:t>
      </w:r>
    </w:p>
    <w:p w:rsidR="00E06736" w:rsidRDefault="00E06736" w:rsidP="002309BD">
      <w:pPr>
        <w:ind w:firstLine="720"/>
      </w:pPr>
      <w:r w:rsidRPr="002A72E5">
        <w:t xml:space="preserve">This </w:t>
      </w:r>
      <w:r w:rsidR="001330FD">
        <w:t>INSURANCE ADDENDUM</w:t>
      </w:r>
      <w:r w:rsidRPr="002A72E5">
        <w:t xml:space="preserve"> is</w:t>
      </w:r>
      <w:r w:rsidR="001330FD">
        <w:t xml:space="preserve"> attached to and made part of a certain </w:t>
      </w:r>
      <w:r w:rsidR="001330FD" w:rsidRPr="002A72E5">
        <w:t>________________</w:t>
      </w:r>
      <w:r w:rsidR="001330FD">
        <w:t xml:space="preserve"> (the “</w:t>
      </w:r>
      <w:r w:rsidR="001330FD" w:rsidRPr="001330FD">
        <w:rPr>
          <w:u w:val="single"/>
        </w:rPr>
        <w:t>Base Agreement</w:t>
      </w:r>
      <w:r w:rsidR="001330FD">
        <w:t>”)</w:t>
      </w:r>
      <w:r w:rsidRPr="002A72E5">
        <w:t xml:space="preserve"> between ________________ (“</w:t>
      </w:r>
      <w:r w:rsidRPr="002A72E5">
        <w:rPr>
          <w:u w:val="single"/>
        </w:rPr>
        <w:t>Company</w:t>
      </w:r>
      <w:r w:rsidRPr="002A72E5">
        <w:t>”) and ________________ (“</w:t>
      </w:r>
      <w:r w:rsidR="00BF3F89">
        <w:rPr>
          <w:u w:val="single"/>
        </w:rPr>
        <w:t>Contractor</w:t>
      </w:r>
      <w:r w:rsidRPr="002A72E5">
        <w:t>”)</w:t>
      </w:r>
      <w:r w:rsidR="00521BBD" w:rsidRPr="002A72E5">
        <w:t>.</w:t>
      </w:r>
      <w:r w:rsidR="001330FD">
        <w:t xml:space="preserve"> In the event of any conflict between the Base Agreement and this addendum, this addendum will control.</w:t>
      </w:r>
    </w:p>
    <w:p w:rsidR="001330FD" w:rsidRDefault="001330FD" w:rsidP="002309BD">
      <w:pPr>
        <w:ind w:firstLine="720"/>
      </w:pPr>
      <w:r>
        <w:t>During the term of the Base Agreement, Contractor will maintain the following insurance coverage with insurance carriers rated A- or better by A.M. Best Company:</w:t>
      </w:r>
    </w:p>
    <w:p w:rsidR="00E34422" w:rsidRDefault="00E34422" w:rsidP="001B4A3A">
      <w:pPr>
        <w:pStyle w:val="Heading1"/>
      </w:pPr>
      <w:r w:rsidRPr="001B4A3A">
        <w:rPr>
          <w:b/>
          <w:u w:val="single"/>
        </w:rPr>
        <w:t>Standard coverages</w:t>
      </w:r>
      <w:r>
        <w:t>-</w:t>
      </w:r>
    </w:p>
    <w:p w:rsidR="001330FD" w:rsidRDefault="001330FD" w:rsidP="001B4A3A">
      <w:pPr>
        <w:pStyle w:val="Heading3"/>
      </w:pPr>
      <w:r>
        <w:t>Workers’ compensation insurance as required by law in the State</w:t>
      </w:r>
      <w:r w:rsidR="00E34422">
        <w:t>(s)</w:t>
      </w:r>
      <w:r>
        <w:t xml:space="preserve"> where the </w:t>
      </w:r>
      <w:r w:rsidR="00E34422">
        <w:t>services</w:t>
      </w:r>
      <w:r>
        <w:t xml:space="preserve"> will be </w:t>
      </w:r>
      <w:r w:rsidR="00E34422">
        <w:t>performed</w:t>
      </w:r>
      <w:r>
        <w:t xml:space="preserve"> by Contractor, including employers’ liability coverage for injury, disease, and death with coverage limits of not less than $1,000,000 per accident and employee.</w:t>
      </w:r>
    </w:p>
    <w:p w:rsidR="00E34422" w:rsidRDefault="001330FD" w:rsidP="002309BD">
      <w:pPr>
        <w:pStyle w:val="Heading3"/>
      </w:pPr>
      <w:r>
        <w:t>Commercial general liability insurance, including contractual liability coverage, on an occurrence basis for bodily injury, death, “broad form” property damage, products and completed operations, and personal and advertising injury with coverage limits of not less than $1,000,000 per occurrence</w:t>
      </w:r>
      <w:r w:rsidR="00E34422">
        <w:t>; and, if Contractor will utilize motor vehicles in connection with the services to be performed, commercial auto liability coverage for all vehicles to be used with coverage limits of not less than $1,000,000 per occurrence.</w:t>
      </w:r>
    </w:p>
    <w:p w:rsidR="00E34422" w:rsidRDefault="00E34422" w:rsidP="002309BD">
      <w:pPr>
        <w:pStyle w:val="Heading3"/>
      </w:pPr>
      <w:r>
        <w:t>Umbrella (excess) liability insurance on an occurrence form with coverage limits of not less than $1,000,000 per occurrence.</w:t>
      </w:r>
    </w:p>
    <w:p w:rsidR="00E34422" w:rsidRDefault="00E34422" w:rsidP="002309BD">
      <w:pPr>
        <w:pStyle w:val="Heading1"/>
      </w:pPr>
      <w:r w:rsidRPr="002309BD">
        <w:rPr>
          <w:b/>
          <w:u w:val="single"/>
        </w:rPr>
        <w:t>Specific coverages</w:t>
      </w:r>
      <w:r>
        <w:t>-</w:t>
      </w:r>
    </w:p>
    <w:p w:rsidR="00E34422" w:rsidRDefault="00E34422" w:rsidP="002309BD">
      <w:pPr>
        <w:pStyle w:val="Heading3"/>
      </w:pPr>
      <w:r>
        <w:t>If the services to be performed include consultative, design, development or other professional services, professional liability insurance with coverage limits of not less than $1,000,000 per claim.</w:t>
      </w:r>
    </w:p>
    <w:p w:rsidR="00E34422" w:rsidRPr="00E34422" w:rsidRDefault="00E34422" w:rsidP="002309BD">
      <w:pPr>
        <w:pStyle w:val="Heading3"/>
        <w:rPr>
          <w:rFonts w:cs="Times New Roman"/>
        </w:rPr>
      </w:pPr>
      <w:r w:rsidRPr="00E34422">
        <w:rPr>
          <w:rFonts w:cs="Times New Roman"/>
        </w:rPr>
        <w:t xml:space="preserve">If the services to be performed include </w:t>
      </w:r>
      <w:r w:rsidRPr="00E34422">
        <w:rPr>
          <w:rFonts w:eastAsia="Arial" w:cs="Times New Roman"/>
        </w:rPr>
        <w:t>access to financial information, funds, payments, or other financial records, commercial crime insurance on an occurrence form with cov</w:t>
      </w:r>
      <w:r>
        <w:rPr>
          <w:rFonts w:eastAsia="Arial" w:cs="Times New Roman"/>
        </w:rPr>
        <w:t xml:space="preserve">erage limits of not less than </w:t>
      </w:r>
      <w:r w:rsidRPr="00E34422">
        <w:rPr>
          <w:rFonts w:eastAsia="Arial" w:cs="Times New Roman"/>
        </w:rPr>
        <w:t>$1,000,000 annual aggregate.</w:t>
      </w:r>
    </w:p>
    <w:p w:rsidR="00496804" w:rsidRPr="00496804" w:rsidRDefault="00E34422" w:rsidP="002309BD">
      <w:pPr>
        <w:pStyle w:val="Heading3"/>
        <w:rPr>
          <w:rFonts w:cs="Times New Roman"/>
        </w:rPr>
      </w:pPr>
      <w:r>
        <w:rPr>
          <w:rFonts w:eastAsia="Arial" w:cs="Times New Roman"/>
        </w:rPr>
        <w:t xml:space="preserve">If the services to be performed include the collection, storage, processing or other access to any data related to Company or its customers or employees, network security and privacy liability insurance </w:t>
      </w:r>
      <w:r w:rsidR="00496804">
        <w:rPr>
          <w:rFonts w:eastAsia="Arial" w:cs="Times New Roman"/>
        </w:rPr>
        <w:t>for (</w:t>
      </w:r>
      <w:proofErr w:type="spellStart"/>
      <w:r w:rsidR="00496804">
        <w:rPr>
          <w:rFonts w:eastAsia="Arial" w:cs="Times New Roman"/>
        </w:rPr>
        <w:t>i</w:t>
      </w:r>
      <w:proofErr w:type="spellEnd"/>
      <w:r w:rsidR="00496804">
        <w:rPr>
          <w:rFonts w:eastAsia="Arial" w:cs="Times New Roman"/>
        </w:rPr>
        <w:t>) Contractor’s unauthorized disclosure of, or failure to properly handle, personal or other confidential data and (ii) financial loss, including any related defense expense, resulting from Contractor’s wrongful acts in rendering the services</w:t>
      </w:r>
      <w:r>
        <w:rPr>
          <w:rFonts w:eastAsia="Arial" w:cs="Times New Roman"/>
        </w:rPr>
        <w:t xml:space="preserve"> with coverage limits of not less than $1,000,000 per claim</w:t>
      </w:r>
      <w:r w:rsidR="00496804">
        <w:rPr>
          <w:rFonts w:eastAsia="Arial" w:cs="Times New Roman"/>
        </w:rPr>
        <w:t>.</w:t>
      </w:r>
    </w:p>
    <w:p w:rsidR="00496804" w:rsidRPr="00496804" w:rsidRDefault="00496804" w:rsidP="002309BD">
      <w:pPr>
        <w:pStyle w:val="Heading1"/>
      </w:pPr>
      <w:r w:rsidRPr="002309BD">
        <w:rPr>
          <w:rFonts w:eastAsia="Arial"/>
          <w:b/>
          <w:u w:val="single"/>
        </w:rPr>
        <w:t>Coverage requirements</w:t>
      </w:r>
      <w:r>
        <w:rPr>
          <w:rFonts w:eastAsia="Arial"/>
        </w:rPr>
        <w:t>-</w:t>
      </w:r>
    </w:p>
    <w:p w:rsidR="00496804" w:rsidRPr="00496804" w:rsidRDefault="00496804" w:rsidP="002309BD">
      <w:pPr>
        <w:pStyle w:val="Heading3"/>
      </w:pPr>
      <w:r>
        <w:t xml:space="preserve">Contractor will name Company and its applicable affiliates as additional insured(s) in the commercial general liability, commercial auto liability, and umbrella (excess) liability policies, and, if applicable, the commercial crime and network security and privacy liability policies. </w:t>
      </w:r>
    </w:p>
    <w:p w:rsidR="00496804" w:rsidRPr="00496804" w:rsidRDefault="00496804" w:rsidP="002309BD">
      <w:pPr>
        <w:pStyle w:val="Heading3"/>
      </w:pPr>
      <w:r>
        <w:rPr>
          <w:rFonts w:eastAsia="Arial"/>
        </w:rPr>
        <w:t>Contractor’s insurance policies will be considered primary without right of contribution from Company’s policies.</w:t>
      </w:r>
    </w:p>
    <w:p w:rsidR="00673DD2" w:rsidRDefault="00496804" w:rsidP="002309BD">
      <w:pPr>
        <w:pStyle w:val="Heading3"/>
      </w:pPr>
      <w:r>
        <w:rPr>
          <w:rFonts w:eastAsia="Arial"/>
        </w:rPr>
        <w:t xml:space="preserve">Contractor will include a severability of interests and waiver of subrogation clause in favor of Company in the workers’ compensation and employers’ liability, </w:t>
      </w:r>
      <w:r>
        <w:t>commercial general liability, commercial auto liability, and umbrella (excess) liability policies</w:t>
      </w:r>
      <w:r w:rsidR="00673DD2">
        <w:t xml:space="preserve"> and, if applicable, the commercial crime policy.</w:t>
      </w:r>
    </w:p>
    <w:p w:rsidR="00673DD2" w:rsidRDefault="00673DD2" w:rsidP="002309BD">
      <w:pPr>
        <w:pStyle w:val="Heading1"/>
      </w:pPr>
      <w:r w:rsidRPr="002309BD">
        <w:rPr>
          <w:b/>
          <w:u w:val="single"/>
        </w:rPr>
        <w:t>Notice of Cancellation and Right to Review</w:t>
      </w:r>
      <w:r>
        <w:t>-</w:t>
      </w:r>
    </w:p>
    <w:p w:rsidR="00673DD2" w:rsidRDefault="00673DD2" w:rsidP="002309BD">
      <w:pPr>
        <w:pStyle w:val="Heading3"/>
      </w:pPr>
      <w:r w:rsidRPr="00673DD2">
        <w:t>Contractor will provide Company with notice of cancellation of any policy required above in accordance with policy provisions.</w:t>
      </w:r>
    </w:p>
    <w:p w:rsidR="003377BE" w:rsidRPr="00673DD2" w:rsidRDefault="00673DD2" w:rsidP="002309BD">
      <w:pPr>
        <w:pStyle w:val="Heading3"/>
      </w:pPr>
      <w:r>
        <w:t>Upon Company’s request, Contractor will provide evidence of any required insurance coverage to Company.</w:t>
      </w:r>
      <w:r w:rsidR="00496804" w:rsidRPr="00673DD2">
        <w:rPr>
          <w:rFonts w:eastAsia="Arial"/>
        </w:rPr>
        <w:t xml:space="preserve">  </w:t>
      </w:r>
      <w:r w:rsidR="00E34422" w:rsidRPr="00673DD2">
        <w:t xml:space="preserve">  </w:t>
      </w:r>
    </w:p>
    <w:p w:rsidR="00CC3DB7" w:rsidRDefault="002A72E5" w:rsidP="001B4A3A">
      <w:pPr>
        <w:pStyle w:val="Heading1"/>
        <w:rPr>
          <w:b/>
          <w:u w:val="single"/>
        </w:rPr>
      </w:pPr>
      <w:r w:rsidRPr="00CC3DB7">
        <w:rPr>
          <w:b/>
          <w:u w:val="single"/>
        </w:rPr>
        <w:lastRenderedPageBreak/>
        <w:t>Signatures</w:t>
      </w:r>
      <w:r w:rsidRPr="00CC3DB7">
        <w:t xml:space="preserve">. The parties may execute </w:t>
      </w:r>
      <w:r w:rsidR="00CC3DB7">
        <w:t xml:space="preserve">this </w:t>
      </w:r>
      <w:r w:rsidR="00673DD2">
        <w:t>addendum</w:t>
      </w:r>
      <w:r w:rsidRPr="00CC3DB7">
        <w:t xml:space="preserve"> using electronic signatures, electronic copies,</w:t>
      </w:r>
      <w:r w:rsidR="00D842DC" w:rsidRPr="00CC3DB7">
        <w:t xml:space="preserve"> and counterparts</w:t>
      </w:r>
      <w:r w:rsidR="00D842DC">
        <w:t>.</w:t>
      </w:r>
    </w:p>
    <w:p w:rsidR="001B4A3A" w:rsidRPr="001B4A3A" w:rsidRDefault="001B4A3A" w:rsidP="001B4A3A"/>
    <w:tbl>
      <w:tblPr>
        <w:tblStyle w:val="TableGrid"/>
        <w:tblpPr w:leftFromText="180" w:rightFromText="180" w:vertAnchor="text" w:horzAnchor="margin" w:tblpY="1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896"/>
      </w:tblGrid>
      <w:tr w:rsidR="002A5E57" w:rsidTr="00E70E09">
        <w:tc>
          <w:tcPr>
            <w:tcW w:w="4680" w:type="dxa"/>
          </w:tcPr>
          <w:p w:rsidR="002A5E57" w:rsidRPr="004E4C73" w:rsidRDefault="002A5E57" w:rsidP="00E70E09">
            <w:pPr>
              <w:tabs>
                <w:tab w:val="left" w:pos="4320"/>
              </w:tabs>
              <w:spacing w:after="120"/>
              <w:rPr>
                <w:b/>
                <w:u w:val="single"/>
              </w:rPr>
            </w:pPr>
            <w:r w:rsidRPr="004E4C73">
              <w:rPr>
                <w:b/>
              </w:rPr>
              <w:t>COMPANY:</w:t>
            </w:r>
          </w:p>
          <w:p w:rsidR="002A5E57" w:rsidRDefault="002A5E57" w:rsidP="00E70E09">
            <w:pPr>
              <w:tabs>
                <w:tab w:val="left" w:pos="4320"/>
              </w:tabs>
              <w:spacing w:after="120"/>
              <w:rPr>
                <w:u w:val="single"/>
              </w:rPr>
            </w:pPr>
          </w:p>
          <w:p w:rsidR="002A5E57" w:rsidRDefault="002A5E57" w:rsidP="00E70E09">
            <w:pPr>
              <w:tabs>
                <w:tab w:val="left" w:pos="4320"/>
              </w:tabs>
              <w:spacing w:after="120"/>
              <w:rPr>
                <w:u w:val="single"/>
              </w:rPr>
            </w:pPr>
            <w:r>
              <w:rPr>
                <w:u w:val="single"/>
              </w:rPr>
              <w:tab/>
            </w:r>
          </w:p>
          <w:p w:rsidR="002A5E57" w:rsidRPr="004E4C73" w:rsidRDefault="002A5E57" w:rsidP="00E70E09">
            <w:pPr>
              <w:tabs>
                <w:tab w:val="left" w:pos="4320"/>
              </w:tabs>
              <w:spacing w:after="120"/>
              <w:rPr>
                <w:u w:val="single"/>
              </w:rPr>
            </w:pPr>
          </w:p>
          <w:p w:rsidR="002A5E57" w:rsidRPr="00A160C5" w:rsidRDefault="002A5E57" w:rsidP="00E70E09">
            <w:pPr>
              <w:tabs>
                <w:tab w:val="left" w:pos="4320"/>
              </w:tabs>
              <w:spacing w:after="120"/>
              <w:rPr>
                <w:u w:val="single"/>
              </w:rPr>
            </w:pPr>
            <w:r>
              <w:t xml:space="preserve">By: </w:t>
            </w:r>
            <w:r>
              <w:rPr>
                <w:u w:val="single"/>
              </w:rPr>
              <w:tab/>
            </w:r>
          </w:p>
          <w:p w:rsidR="002A5E57" w:rsidRDefault="002A5E57" w:rsidP="00E70E09">
            <w:pPr>
              <w:tabs>
                <w:tab w:val="left" w:pos="4320"/>
              </w:tabs>
              <w:spacing w:after="120"/>
            </w:pPr>
            <w:r>
              <w:t xml:space="preserve">Name: </w:t>
            </w:r>
            <w:r>
              <w:rPr>
                <w:u w:val="single"/>
              </w:rPr>
              <w:tab/>
            </w:r>
            <w:r>
              <w:t xml:space="preserve"> </w:t>
            </w:r>
          </w:p>
          <w:p w:rsidR="002A5E57" w:rsidRDefault="002A5E57" w:rsidP="00E70E09">
            <w:pPr>
              <w:tabs>
                <w:tab w:val="left" w:pos="4341"/>
              </w:tabs>
              <w:spacing w:after="120"/>
            </w:pPr>
            <w:r>
              <w:t xml:space="preserve">Title: </w:t>
            </w:r>
            <w:r>
              <w:rPr>
                <w:u w:val="single"/>
              </w:rPr>
              <w:tab/>
            </w:r>
            <w:r>
              <w:t xml:space="preserve"> </w:t>
            </w:r>
          </w:p>
          <w:p w:rsidR="002A5E57" w:rsidRDefault="002A5E57" w:rsidP="00E70E09">
            <w:pPr>
              <w:tabs>
                <w:tab w:val="left" w:pos="4320"/>
              </w:tabs>
              <w:spacing w:after="120"/>
            </w:pPr>
            <w:r>
              <w:t xml:space="preserve">Date: </w:t>
            </w:r>
            <w:r>
              <w:rPr>
                <w:u w:val="single"/>
              </w:rPr>
              <w:tab/>
            </w:r>
            <w:r>
              <w:t xml:space="preserve"> </w:t>
            </w:r>
          </w:p>
          <w:p w:rsidR="002A5E57" w:rsidRDefault="002A5E57" w:rsidP="00E70E09">
            <w:pPr>
              <w:spacing w:after="120"/>
            </w:pPr>
          </w:p>
          <w:p w:rsidR="002A5E57" w:rsidRDefault="002A5E57" w:rsidP="00E70E09">
            <w:pPr>
              <w:spacing w:after="120"/>
            </w:pPr>
            <w:r>
              <w:t>Address for Notice:</w:t>
            </w:r>
          </w:p>
          <w:p w:rsidR="002A5E57" w:rsidRDefault="002A5E57" w:rsidP="002A5E57">
            <w:pPr>
              <w:tabs>
                <w:tab w:val="left" w:pos="4320"/>
              </w:tabs>
              <w:spacing w:after="120"/>
              <w:rPr>
                <w:u w:val="single"/>
              </w:rPr>
            </w:pPr>
            <w:r>
              <w:rPr>
                <w:u w:val="single"/>
              </w:rPr>
              <w:tab/>
            </w:r>
          </w:p>
          <w:p w:rsidR="002A5E57" w:rsidRDefault="002A5E57" w:rsidP="002A5E57">
            <w:pPr>
              <w:tabs>
                <w:tab w:val="left" w:pos="4320"/>
              </w:tabs>
              <w:spacing w:after="120"/>
              <w:rPr>
                <w:u w:val="single"/>
              </w:rPr>
            </w:pPr>
            <w:r>
              <w:rPr>
                <w:u w:val="single"/>
              </w:rPr>
              <w:tab/>
            </w:r>
          </w:p>
          <w:p w:rsidR="002A5E57" w:rsidRPr="002A5E57" w:rsidRDefault="002A5E57" w:rsidP="002A5E57">
            <w:pPr>
              <w:tabs>
                <w:tab w:val="left" w:pos="4320"/>
              </w:tabs>
              <w:spacing w:after="120"/>
              <w:rPr>
                <w:u w:val="single"/>
              </w:rPr>
            </w:pPr>
            <w:r>
              <w:rPr>
                <w:u w:val="single"/>
              </w:rPr>
              <w:tab/>
            </w:r>
          </w:p>
          <w:p w:rsidR="002A5E57" w:rsidRDefault="002A5E57" w:rsidP="00E70E09">
            <w:pPr>
              <w:spacing w:after="120"/>
            </w:pPr>
          </w:p>
        </w:tc>
        <w:tc>
          <w:tcPr>
            <w:tcW w:w="4896" w:type="dxa"/>
          </w:tcPr>
          <w:p w:rsidR="002A5E57" w:rsidRPr="004E4C73" w:rsidRDefault="002A5E57" w:rsidP="00E70E09">
            <w:pPr>
              <w:tabs>
                <w:tab w:val="left" w:pos="4572"/>
              </w:tabs>
              <w:spacing w:after="120"/>
              <w:rPr>
                <w:b/>
              </w:rPr>
            </w:pPr>
            <w:r w:rsidRPr="004E4C73">
              <w:rPr>
                <w:b/>
              </w:rPr>
              <w:t>CONTRACTOR:</w:t>
            </w:r>
          </w:p>
          <w:p w:rsidR="002A5E57" w:rsidRDefault="002A5E57" w:rsidP="00E70E09">
            <w:pPr>
              <w:tabs>
                <w:tab w:val="left" w:pos="4572"/>
              </w:tabs>
              <w:spacing w:after="120"/>
              <w:rPr>
                <w:u w:val="single"/>
              </w:rPr>
            </w:pPr>
          </w:p>
          <w:p w:rsidR="002A5E57" w:rsidRPr="00504CD7" w:rsidRDefault="002A5E57" w:rsidP="00E70E09">
            <w:pPr>
              <w:tabs>
                <w:tab w:val="left" w:pos="4572"/>
              </w:tabs>
              <w:spacing w:after="120"/>
              <w:rPr>
                <w:u w:val="single"/>
              </w:rPr>
            </w:pPr>
            <w:r>
              <w:rPr>
                <w:u w:val="single"/>
              </w:rPr>
              <w:tab/>
            </w:r>
          </w:p>
          <w:p w:rsidR="002A5E57" w:rsidRDefault="002A5E57" w:rsidP="00E70E09">
            <w:pPr>
              <w:tabs>
                <w:tab w:val="left" w:pos="4572"/>
              </w:tabs>
              <w:spacing w:after="120"/>
            </w:pPr>
          </w:p>
          <w:p w:rsidR="002A5E57" w:rsidRDefault="002A5E57" w:rsidP="00E70E09">
            <w:pPr>
              <w:tabs>
                <w:tab w:val="left" w:pos="4572"/>
              </w:tabs>
              <w:spacing w:after="120"/>
            </w:pPr>
            <w:r>
              <w:t xml:space="preserve">By: </w:t>
            </w:r>
            <w:r>
              <w:rPr>
                <w:u w:val="single"/>
              </w:rPr>
              <w:tab/>
            </w:r>
            <w:r>
              <w:t xml:space="preserve"> </w:t>
            </w:r>
          </w:p>
          <w:p w:rsidR="002A5E57" w:rsidRDefault="002A5E57" w:rsidP="00E70E09">
            <w:pPr>
              <w:tabs>
                <w:tab w:val="left" w:pos="4572"/>
              </w:tabs>
              <w:spacing w:after="120"/>
            </w:pPr>
            <w:r>
              <w:t xml:space="preserve">Name: </w:t>
            </w:r>
            <w:r>
              <w:rPr>
                <w:u w:val="single"/>
              </w:rPr>
              <w:tab/>
            </w:r>
            <w:r>
              <w:t xml:space="preserve">  </w:t>
            </w:r>
          </w:p>
          <w:p w:rsidR="002A5E57" w:rsidRPr="00A160C5" w:rsidRDefault="002A5E57" w:rsidP="00E70E09">
            <w:pPr>
              <w:tabs>
                <w:tab w:val="left" w:pos="4572"/>
              </w:tabs>
              <w:spacing w:after="120"/>
              <w:rPr>
                <w:u w:val="single"/>
              </w:rPr>
            </w:pPr>
            <w:r>
              <w:t xml:space="preserve">Title: </w:t>
            </w:r>
            <w:r>
              <w:rPr>
                <w:u w:val="single"/>
              </w:rPr>
              <w:tab/>
            </w:r>
          </w:p>
          <w:p w:rsidR="002A5E57" w:rsidRDefault="002A5E57" w:rsidP="00E70E09">
            <w:pPr>
              <w:tabs>
                <w:tab w:val="left" w:pos="4572"/>
              </w:tabs>
              <w:spacing w:after="120"/>
            </w:pPr>
            <w:r>
              <w:t xml:space="preserve">Date: </w:t>
            </w:r>
            <w:r>
              <w:rPr>
                <w:u w:val="single"/>
              </w:rPr>
              <w:tab/>
            </w:r>
            <w:r>
              <w:t xml:space="preserve"> </w:t>
            </w:r>
          </w:p>
          <w:p w:rsidR="002A5E57" w:rsidRDefault="002A5E57" w:rsidP="00E70E09">
            <w:pPr>
              <w:spacing w:after="120"/>
            </w:pPr>
          </w:p>
          <w:p w:rsidR="002A5E57" w:rsidRDefault="002A5E57" w:rsidP="00E70E09">
            <w:pPr>
              <w:spacing w:after="120"/>
            </w:pPr>
            <w:r>
              <w:t>Address for Notice:</w:t>
            </w:r>
          </w:p>
          <w:p w:rsidR="002A5E57" w:rsidRDefault="002A5E57" w:rsidP="002A5E57">
            <w:pPr>
              <w:tabs>
                <w:tab w:val="left" w:pos="4590"/>
              </w:tabs>
              <w:spacing w:after="120"/>
              <w:rPr>
                <w:u w:val="single"/>
              </w:rPr>
            </w:pPr>
            <w:r>
              <w:rPr>
                <w:u w:val="single"/>
              </w:rPr>
              <w:tab/>
            </w:r>
          </w:p>
          <w:p w:rsidR="002A5E57" w:rsidRDefault="002A5E57" w:rsidP="002A5E57">
            <w:pPr>
              <w:tabs>
                <w:tab w:val="left" w:pos="4590"/>
              </w:tabs>
              <w:spacing w:after="120"/>
              <w:rPr>
                <w:u w:val="single"/>
              </w:rPr>
            </w:pPr>
            <w:r>
              <w:rPr>
                <w:u w:val="single"/>
              </w:rPr>
              <w:tab/>
            </w:r>
          </w:p>
          <w:p w:rsidR="002A5E57" w:rsidRPr="002A5E57" w:rsidRDefault="002A5E57" w:rsidP="002A5E57">
            <w:pPr>
              <w:tabs>
                <w:tab w:val="left" w:pos="4590"/>
              </w:tabs>
              <w:spacing w:after="120"/>
              <w:rPr>
                <w:u w:val="single"/>
              </w:rPr>
            </w:pPr>
            <w:r>
              <w:rPr>
                <w:u w:val="single"/>
              </w:rPr>
              <w:tab/>
            </w:r>
          </w:p>
        </w:tc>
      </w:tr>
      <w:tr w:rsidR="002A5E57" w:rsidTr="00E70E09">
        <w:tc>
          <w:tcPr>
            <w:tcW w:w="4680" w:type="dxa"/>
          </w:tcPr>
          <w:p w:rsidR="002A5E57" w:rsidRDefault="002A5E57" w:rsidP="00E70E09">
            <w:pPr>
              <w:tabs>
                <w:tab w:val="left" w:pos="4320"/>
              </w:tabs>
              <w:spacing w:after="120"/>
              <w:rPr>
                <w:u w:val="single"/>
              </w:rPr>
            </w:pPr>
          </w:p>
        </w:tc>
        <w:tc>
          <w:tcPr>
            <w:tcW w:w="4896" w:type="dxa"/>
          </w:tcPr>
          <w:p w:rsidR="002A5E57" w:rsidRDefault="002A5E57" w:rsidP="00E70E09">
            <w:pPr>
              <w:tabs>
                <w:tab w:val="left" w:pos="4572"/>
              </w:tabs>
              <w:spacing w:after="120"/>
              <w:rPr>
                <w:u w:val="single"/>
              </w:rPr>
            </w:pPr>
          </w:p>
        </w:tc>
      </w:tr>
    </w:tbl>
    <w:p w:rsidR="00D31C07" w:rsidRDefault="00D31C07" w:rsidP="002309BD">
      <w:pPr>
        <w:spacing w:after="120"/>
      </w:pPr>
    </w:p>
    <w:sectPr w:rsidR="00D31C07" w:rsidSect="001B4A3A">
      <w:footerReference w:type="default" r:id="rId9"/>
      <w:type w:val="continuous"/>
      <w:pgSz w:w="12240" w:h="15840"/>
      <w:pgMar w:top="1440" w:right="1440" w:bottom="1440" w:left="1440" w:header="720" w:footer="720" w:gutter="0"/>
      <w:cols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804" w:rsidRDefault="00496804" w:rsidP="00F811EE">
      <w:r>
        <w:separator/>
      </w:r>
    </w:p>
  </w:endnote>
  <w:endnote w:type="continuationSeparator" w:id="0">
    <w:p w:rsidR="00496804" w:rsidRDefault="00496804" w:rsidP="00F81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4F1" w:rsidRDefault="00267B4D">
    <w:pPr>
      <w:pStyle w:val="Footer"/>
      <w:jc w:val="center"/>
    </w:pPr>
    <w:r>
      <w:rPr>
        <w:sz w:val="18"/>
      </w:rPr>
      <w:t xml:space="preserve"> Doc# </w:t>
    </w:r>
    <w:r w:rsidRPr="00267B4D">
      <w:rPr>
        <w:sz w:val="18"/>
      </w:rPr>
      <w:fldChar w:fldCharType="begin"/>
    </w:r>
    <w:r w:rsidRPr="00267B4D">
      <w:rPr>
        <w:sz w:val="18"/>
      </w:rPr>
      <w:instrText xml:space="preserve"> FILENAME  \* Upper  \* MERGEFORMAT </w:instrText>
    </w:r>
    <w:r w:rsidRPr="00267B4D">
      <w:rPr>
        <w:sz w:val="18"/>
      </w:rPr>
      <w:fldChar w:fldCharType="separate"/>
    </w:r>
    <w:r w:rsidRPr="00267B4D">
      <w:rPr>
        <w:noProof/>
        <w:sz w:val="18"/>
      </w:rPr>
      <w:t>364833202.DOCX</w:t>
    </w:r>
    <w:r w:rsidRPr="00267B4D">
      <w:rPr>
        <w:sz w:val="18"/>
      </w:rPr>
      <w:fldChar w:fldCharType="end"/>
    </w:r>
  </w:p>
  <w:p w:rsidR="00496804" w:rsidRPr="00F811EE" w:rsidRDefault="004968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804" w:rsidRDefault="00496804" w:rsidP="00F811EE">
      <w:r>
        <w:separator/>
      </w:r>
    </w:p>
  </w:footnote>
  <w:footnote w:type="continuationSeparator" w:id="0">
    <w:p w:rsidR="00496804" w:rsidRDefault="00496804" w:rsidP="00F811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B51EE"/>
    <w:multiLevelType w:val="multilevel"/>
    <w:tmpl w:val="8CCE4960"/>
    <w:lvl w:ilvl="0">
      <w:start w:val="1"/>
      <w:numFmt w:val="decimal"/>
      <w:lvlText w:val="%1."/>
      <w:lvlJc w:val="left"/>
      <w:pPr>
        <w:ind w:left="0" w:firstLine="720"/>
      </w:pPr>
      <w:rPr>
        <w:rFonts w:hint="default"/>
        <w:sz w:val="22"/>
        <w:szCs w:val="22"/>
      </w:rPr>
    </w:lvl>
    <w:lvl w:ilvl="1">
      <w:start w:val="1"/>
      <w:numFmt w:val="lowerLetter"/>
      <w:suff w:val="space"/>
      <w:lvlText w:val="(%2)"/>
      <w:lvlJc w:val="left"/>
      <w:pPr>
        <w:ind w:left="0" w:firstLine="14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pStyle w:val="Heading8"/>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1E3A4052"/>
    <w:multiLevelType w:val="multilevel"/>
    <w:tmpl w:val="D8584D88"/>
    <w:lvl w:ilvl="0">
      <w:start w:val="1"/>
      <w:numFmt w:val="decimal"/>
      <w:pStyle w:val="Heading1"/>
      <w:suff w:val="space"/>
      <w:lvlText w:val="%1."/>
      <w:lvlJc w:val="left"/>
      <w:pPr>
        <w:ind w:left="0" w:firstLine="720"/>
      </w:pPr>
      <w:rPr>
        <w:rFonts w:hint="default"/>
        <w:b w:val="0"/>
        <w:caps w:val="0"/>
        <w:color w:val="010000"/>
        <w:u w:val="none"/>
      </w:rPr>
    </w:lvl>
    <w:lvl w:ilvl="1">
      <w:start w:val="1"/>
      <w:numFmt w:val="decimal"/>
      <w:pStyle w:val="Heading2"/>
      <w:isLgl/>
      <w:lvlText w:val="%1.%2"/>
      <w:lvlJc w:val="left"/>
      <w:pPr>
        <w:tabs>
          <w:tab w:val="num" w:pos="1440"/>
        </w:tabs>
        <w:ind w:left="0" w:firstLine="720"/>
      </w:pPr>
      <w:rPr>
        <w:rFonts w:hint="default"/>
        <w:b w:val="0"/>
        <w:caps w:val="0"/>
        <w:color w:val="010000"/>
        <w:u w:val="none"/>
      </w:rPr>
    </w:lvl>
    <w:lvl w:ilvl="2">
      <w:start w:val="1"/>
      <w:numFmt w:val="lowerLetter"/>
      <w:pStyle w:val="Heading3"/>
      <w:suff w:val="space"/>
      <w:lvlText w:val="(%3)"/>
      <w:lvlJc w:val="left"/>
      <w:pPr>
        <w:ind w:left="0" w:firstLine="720"/>
      </w:pPr>
      <w:rPr>
        <w:rFonts w:hint="default"/>
        <w:b w:val="0"/>
        <w:caps w:val="0"/>
        <w:color w:val="010000"/>
        <w:u w:val="none"/>
      </w:rPr>
    </w:lvl>
    <w:lvl w:ilvl="3">
      <w:start w:val="1"/>
      <w:numFmt w:val="decimal"/>
      <w:pStyle w:val="Heading4"/>
      <w:lvlText w:val="(%4)"/>
      <w:lvlJc w:val="left"/>
      <w:pPr>
        <w:tabs>
          <w:tab w:val="num" w:pos="720"/>
        </w:tabs>
        <w:ind w:left="720" w:hanging="720"/>
      </w:pPr>
      <w:rPr>
        <w:rFonts w:hint="default"/>
        <w:caps w:val="0"/>
        <w:color w:val="010000"/>
        <w:u w:val="none"/>
      </w:rPr>
    </w:lvl>
    <w:lvl w:ilvl="4">
      <w:start w:val="1"/>
      <w:numFmt w:val="upperLetter"/>
      <w:pStyle w:val="Heading5"/>
      <w:lvlText w:val="(%5)"/>
      <w:lvlJc w:val="left"/>
      <w:pPr>
        <w:tabs>
          <w:tab w:val="num" w:pos="1440"/>
        </w:tabs>
        <w:ind w:left="1440" w:hanging="720"/>
      </w:pPr>
      <w:rPr>
        <w:rFonts w:hint="default"/>
        <w:caps w:val="0"/>
        <w:color w:val="010000"/>
        <w:u w:val="none"/>
      </w:rPr>
    </w:lvl>
    <w:lvl w:ilvl="5">
      <w:start w:val="1"/>
      <w:numFmt w:val="lowerRoman"/>
      <w:pStyle w:val="Heading6"/>
      <w:lvlText w:val="(%6)"/>
      <w:lvlJc w:val="left"/>
      <w:pPr>
        <w:tabs>
          <w:tab w:val="num" w:pos="2160"/>
        </w:tabs>
        <w:ind w:left="2160" w:hanging="720"/>
      </w:pPr>
      <w:rPr>
        <w:rFonts w:hint="default"/>
        <w:caps w:val="0"/>
        <w:color w:val="010000"/>
        <w:u w:val="none"/>
      </w:rPr>
    </w:lvl>
    <w:lvl w:ilvl="6">
      <w:start w:val="1"/>
      <w:numFmt w:val="none"/>
      <w:pStyle w:val="Heading7"/>
      <w:lvlText w:val=""/>
      <w:lvlJc w:val="left"/>
      <w:pPr>
        <w:tabs>
          <w:tab w:val="num" w:pos="720"/>
        </w:tabs>
        <w:ind w:left="0" w:firstLine="0"/>
      </w:pPr>
      <w:rPr>
        <w:rFonts w:hint="default"/>
        <w:caps w:val="0"/>
        <w:color w:val="010000"/>
        <w:u w:val="none"/>
      </w:rPr>
    </w:lvl>
    <w:lvl w:ilvl="7">
      <w:start w:val="1"/>
      <w:numFmt w:val="none"/>
      <w:lvlText w:val=""/>
      <w:lvlJc w:val="left"/>
      <w:pPr>
        <w:tabs>
          <w:tab w:val="num" w:pos="720"/>
        </w:tabs>
        <w:ind w:left="0" w:firstLine="0"/>
      </w:pPr>
      <w:rPr>
        <w:rFonts w:hint="default"/>
        <w:caps w:val="0"/>
        <w:color w:val="010000"/>
        <w:u w:val="none"/>
      </w:rPr>
    </w:lvl>
    <w:lvl w:ilvl="8">
      <w:start w:val="1"/>
      <w:numFmt w:val="none"/>
      <w:lvlText w:val=""/>
      <w:lvlJc w:val="left"/>
      <w:pPr>
        <w:tabs>
          <w:tab w:val="num" w:pos="720"/>
        </w:tabs>
        <w:ind w:left="0" w:firstLine="0"/>
      </w:pPr>
      <w:rPr>
        <w:rFonts w:hint="default"/>
        <w:caps w:val="0"/>
        <w:color w:val="010000"/>
        <w:u w:val="none"/>
      </w:rPr>
    </w:lvl>
  </w:abstractNum>
  <w:abstractNum w:abstractNumId="2">
    <w:nsid w:val="63063666"/>
    <w:multiLevelType w:val="hybridMultilevel"/>
    <w:tmpl w:val="70D41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pStyle w:val="Heading9"/>
      <w:lvlText w:val="%9."/>
      <w:lvlJc w:val="right"/>
      <w:pPr>
        <w:ind w:left="6480" w:hanging="180"/>
      </w:pPr>
    </w:lvl>
  </w:abstractNum>
  <w:num w:numId="1">
    <w:abstractNumId w:val="2"/>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736"/>
    <w:rsid w:val="00060C45"/>
    <w:rsid w:val="000D3BA1"/>
    <w:rsid w:val="001330FD"/>
    <w:rsid w:val="001B4A3A"/>
    <w:rsid w:val="002309BD"/>
    <w:rsid w:val="00267B4D"/>
    <w:rsid w:val="002A5E57"/>
    <w:rsid w:val="002A72E5"/>
    <w:rsid w:val="00335B4C"/>
    <w:rsid w:val="003377BE"/>
    <w:rsid w:val="00496804"/>
    <w:rsid w:val="00521BBD"/>
    <w:rsid w:val="00531500"/>
    <w:rsid w:val="005B23A2"/>
    <w:rsid w:val="006064F1"/>
    <w:rsid w:val="0067298F"/>
    <w:rsid w:val="00673DD2"/>
    <w:rsid w:val="006D7A0A"/>
    <w:rsid w:val="007A6AD7"/>
    <w:rsid w:val="009A647E"/>
    <w:rsid w:val="00A94521"/>
    <w:rsid w:val="00BF3F89"/>
    <w:rsid w:val="00C76EE7"/>
    <w:rsid w:val="00CC3DB7"/>
    <w:rsid w:val="00D17AE3"/>
    <w:rsid w:val="00D31C07"/>
    <w:rsid w:val="00D842DC"/>
    <w:rsid w:val="00E06736"/>
    <w:rsid w:val="00E34422"/>
    <w:rsid w:val="00F81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B4A3A"/>
    <w:pPr>
      <w:spacing w:after="60"/>
      <w:jc w:val="both"/>
    </w:pPr>
    <w:rPr>
      <w:rFonts w:ascii="Times New Roman" w:eastAsiaTheme="minorHAnsi" w:hAnsi="Times New Roman"/>
      <w:szCs w:val="20"/>
    </w:rPr>
  </w:style>
  <w:style w:type="paragraph" w:styleId="Heading1">
    <w:name w:val="heading 1"/>
    <w:basedOn w:val="Normal"/>
    <w:next w:val="Normal"/>
    <w:link w:val="Heading1Char"/>
    <w:uiPriority w:val="9"/>
    <w:qFormat/>
    <w:rsid w:val="002309BD"/>
    <w:pPr>
      <w:keepLines/>
      <w:numPr>
        <w:numId w:val="9"/>
      </w:numPr>
      <w:outlineLvl w:val="0"/>
    </w:pPr>
    <w:rPr>
      <w:rFonts w:eastAsiaTheme="majorEastAsia" w:cs="Calibri"/>
      <w:bCs/>
      <w:color w:val="000000"/>
      <w:szCs w:val="28"/>
    </w:rPr>
  </w:style>
  <w:style w:type="paragraph" w:styleId="Heading2">
    <w:name w:val="heading 2"/>
    <w:basedOn w:val="Normal"/>
    <w:next w:val="Normal"/>
    <w:link w:val="Heading2Char"/>
    <w:uiPriority w:val="9"/>
    <w:qFormat/>
    <w:rsid w:val="002309BD"/>
    <w:pPr>
      <w:numPr>
        <w:ilvl w:val="1"/>
        <w:numId w:val="9"/>
      </w:numPr>
      <w:outlineLvl w:val="1"/>
    </w:pPr>
    <w:rPr>
      <w:rFonts w:eastAsiaTheme="majorEastAsia" w:cs="Calibri"/>
      <w:bCs/>
      <w:color w:val="000000"/>
      <w:szCs w:val="26"/>
    </w:rPr>
  </w:style>
  <w:style w:type="paragraph" w:styleId="Heading3">
    <w:name w:val="heading 3"/>
    <w:basedOn w:val="Normal"/>
    <w:next w:val="Normal"/>
    <w:link w:val="Heading3Char"/>
    <w:uiPriority w:val="9"/>
    <w:qFormat/>
    <w:rsid w:val="002309BD"/>
    <w:pPr>
      <w:numPr>
        <w:ilvl w:val="2"/>
        <w:numId w:val="9"/>
      </w:numPr>
      <w:outlineLvl w:val="2"/>
    </w:pPr>
    <w:rPr>
      <w:rFonts w:eastAsiaTheme="majorEastAsia" w:cs="Calibri"/>
      <w:bCs/>
      <w:color w:val="000000"/>
    </w:rPr>
  </w:style>
  <w:style w:type="paragraph" w:styleId="Heading4">
    <w:name w:val="heading 4"/>
    <w:basedOn w:val="Normal"/>
    <w:next w:val="Normal"/>
    <w:link w:val="Heading4Char"/>
    <w:uiPriority w:val="9"/>
    <w:qFormat/>
    <w:rsid w:val="002309BD"/>
    <w:pPr>
      <w:numPr>
        <w:ilvl w:val="3"/>
        <w:numId w:val="9"/>
      </w:numPr>
      <w:outlineLvl w:val="3"/>
    </w:pPr>
    <w:rPr>
      <w:rFonts w:eastAsiaTheme="majorEastAsia" w:cs="Calibri"/>
      <w:bCs/>
      <w:iCs/>
      <w:color w:val="000000"/>
    </w:rPr>
  </w:style>
  <w:style w:type="paragraph" w:styleId="Heading5">
    <w:name w:val="heading 5"/>
    <w:basedOn w:val="Normal"/>
    <w:next w:val="Normal"/>
    <w:link w:val="Heading5Char"/>
    <w:uiPriority w:val="9"/>
    <w:qFormat/>
    <w:rsid w:val="002309BD"/>
    <w:pPr>
      <w:numPr>
        <w:ilvl w:val="4"/>
        <w:numId w:val="9"/>
      </w:numPr>
      <w:outlineLvl w:val="4"/>
    </w:pPr>
    <w:rPr>
      <w:rFonts w:eastAsiaTheme="majorEastAsia" w:cs="Calibri"/>
      <w:color w:val="000000"/>
    </w:rPr>
  </w:style>
  <w:style w:type="paragraph" w:styleId="Heading6">
    <w:name w:val="heading 6"/>
    <w:basedOn w:val="Normal"/>
    <w:next w:val="Normal"/>
    <w:link w:val="Heading6Char"/>
    <w:uiPriority w:val="9"/>
    <w:qFormat/>
    <w:rsid w:val="002309BD"/>
    <w:pPr>
      <w:numPr>
        <w:ilvl w:val="5"/>
        <w:numId w:val="9"/>
      </w:numPr>
      <w:outlineLvl w:val="5"/>
    </w:pPr>
    <w:rPr>
      <w:rFonts w:eastAsiaTheme="majorEastAsia" w:cs="Calibri"/>
      <w:iCs/>
      <w:color w:val="000000"/>
    </w:rPr>
  </w:style>
  <w:style w:type="paragraph" w:styleId="Heading7">
    <w:name w:val="heading 7"/>
    <w:basedOn w:val="Normal"/>
    <w:next w:val="Normal"/>
    <w:link w:val="Heading7Char"/>
    <w:uiPriority w:val="9"/>
    <w:semiHidden/>
    <w:unhideWhenUsed/>
    <w:qFormat/>
    <w:rsid w:val="002309BD"/>
    <w:pPr>
      <w:numPr>
        <w:ilvl w:val="6"/>
        <w:numId w:val="9"/>
      </w:numPr>
      <w:outlineLvl w:val="6"/>
    </w:pPr>
    <w:rPr>
      <w:rFonts w:ascii="Calibri" w:eastAsiaTheme="majorEastAsia" w:hAnsi="Calibri" w:cs="Calibri"/>
      <w:iCs/>
      <w:color w:val="000000"/>
    </w:rPr>
  </w:style>
  <w:style w:type="paragraph" w:styleId="Heading8">
    <w:name w:val="heading 8"/>
    <w:basedOn w:val="Normal"/>
    <w:next w:val="Normal"/>
    <w:link w:val="Heading8Char"/>
    <w:uiPriority w:val="9"/>
    <w:semiHidden/>
    <w:unhideWhenUsed/>
    <w:qFormat/>
    <w:rsid w:val="002309BD"/>
    <w:pPr>
      <w:numPr>
        <w:ilvl w:val="7"/>
        <w:numId w:val="2"/>
      </w:numPr>
      <w:tabs>
        <w:tab w:val="num" w:pos="720"/>
      </w:tabs>
      <w:ind w:left="0" w:firstLine="0"/>
      <w:outlineLvl w:val="7"/>
    </w:pPr>
    <w:rPr>
      <w:rFonts w:ascii="Calibri" w:eastAsiaTheme="majorEastAsia" w:hAnsi="Calibri" w:cs="Calibri"/>
      <w:color w:val="000000"/>
    </w:rPr>
  </w:style>
  <w:style w:type="paragraph" w:styleId="Heading9">
    <w:name w:val="heading 9"/>
    <w:basedOn w:val="Normal"/>
    <w:next w:val="Normal"/>
    <w:link w:val="Heading9Char"/>
    <w:uiPriority w:val="9"/>
    <w:semiHidden/>
    <w:unhideWhenUsed/>
    <w:qFormat/>
    <w:rsid w:val="002309BD"/>
    <w:pPr>
      <w:numPr>
        <w:ilvl w:val="8"/>
        <w:numId w:val="1"/>
      </w:numPr>
      <w:ind w:left="0" w:firstLine="0"/>
      <w:outlineLvl w:val="8"/>
    </w:pPr>
    <w:rPr>
      <w:rFonts w:ascii="Calibri" w:eastAsiaTheme="majorEastAsia" w:hAnsi="Calibri" w:cs="Calibr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531500"/>
    <w:pPr>
      <w:ind w:left="720"/>
      <w:contextualSpacing/>
    </w:pPr>
    <w:rPr>
      <w:sz w:val="18"/>
    </w:rPr>
  </w:style>
  <w:style w:type="paragraph" w:styleId="Header">
    <w:name w:val="header"/>
    <w:basedOn w:val="Normal"/>
    <w:link w:val="HeaderChar"/>
    <w:uiPriority w:val="99"/>
    <w:unhideWhenUsed/>
    <w:rsid w:val="00F811EE"/>
    <w:pPr>
      <w:tabs>
        <w:tab w:val="center" w:pos="4680"/>
        <w:tab w:val="right" w:pos="9360"/>
      </w:tabs>
    </w:pPr>
  </w:style>
  <w:style w:type="character" w:customStyle="1" w:styleId="HeaderChar">
    <w:name w:val="Header Char"/>
    <w:basedOn w:val="DefaultParagraphFont"/>
    <w:link w:val="Header"/>
    <w:uiPriority w:val="99"/>
    <w:rsid w:val="00F811EE"/>
    <w:rPr>
      <w:rFonts w:ascii="Times New Roman" w:hAnsi="Times New Roman"/>
    </w:rPr>
  </w:style>
  <w:style w:type="paragraph" w:styleId="Footer">
    <w:name w:val="footer"/>
    <w:basedOn w:val="Normal"/>
    <w:link w:val="FooterChar"/>
    <w:uiPriority w:val="99"/>
    <w:unhideWhenUsed/>
    <w:rsid w:val="00F811EE"/>
    <w:pPr>
      <w:tabs>
        <w:tab w:val="center" w:pos="4680"/>
        <w:tab w:val="right" w:pos="9360"/>
      </w:tabs>
    </w:pPr>
  </w:style>
  <w:style w:type="character" w:customStyle="1" w:styleId="FooterChar">
    <w:name w:val="Footer Char"/>
    <w:basedOn w:val="DefaultParagraphFont"/>
    <w:link w:val="Footer"/>
    <w:uiPriority w:val="99"/>
    <w:rsid w:val="00F811EE"/>
    <w:rPr>
      <w:rFonts w:ascii="Times New Roman" w:hAnsi="Times New Roman"/>
    </w:rPr>
  </w:style>
  <w:style w:type="table" w:styleId="TableGrid">
    <w:name w:val="Table Grid"/>
    <w:basedOn w:val="TableNormal"/>
    <w:uiPriority w:val="59"/>
    <w:rsid w:val="00CC3DB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309BD"/>
    <w:rPr>
      <w:rFonts w:ascii="Times New Roman" w:eastAsiaTheme="majorEastAsia" w:hAnsi="Times New Roman" w:cs="Calibri"/>
      <w:bCs/>
      <w:color w:val="000000"/>
      <w:sz w:val="20"/>
      <w:szCs w:val="28"/>
    </w:rPr>
  </w:style>
  <w:style w:type="character" w:customStyle="1" w:styleId="Heading2Char">
    <w:name w:val="Heading 2 Char"/>
    <w:basedOn w:val="DefaultParagraphFont"/>
    <w:link w:val="Heading2"/>
    <w:uiPriority w:val="9"/>
    <w:rsid w:val="002309BD"/>
    <w:rPr>
      <w:rFonts w:ascii="Times New Roman" w:eastAsiaTheme="majorEastAsia" w:hAnsi="Times New Roman" w:cs="Calibri"/>
      <w:bCs/>
      <w:color w:val="000000"/>
      <w:sz w:val="20"/>
      <w:szCs w:val="26"/>
    </w:rPr>
  </w:style>
  <w:style w:type="character" w:customStyle="1" w:styleId="Heading3Char">
    <w:name w:val="Heading 3 Char"/>
    <w:basedOn w:val="DefaultParagraphFont"/>
    <w:link w:val="Heading3"/>
    <w:uiPriority w:val="9"/>
    <w:rsid w:val="002309BD"/>
    <w:rPr>
      <w:rFonts w:ascii="Times New Roman" w:eastAsiaTheme="majorEastAsia" w:hAnsi="Times New Roman" w:cs="Calibri"/>
      <w:bCs/>
      <w:color w:val="000000"/>
      <w:sz w:val="20"/>
      <w:szCs w:val="20"/>
    </w:rPr>
  </w:style>
  <w:style w:type="character" w:customStyle="1" w:styleId="Heading4Char">
    <w:name w:val="Heading 4 Char"/>
    <w:basedOn w:val="DefaultParagraphFont"/>
    <w:link w:val="Heading4"/>
    <w:uiPriority w:val="9"/>
    <w:rsid w:val="002309BD"/>
    <w:rPr>
      <w:rFonts w:ascii="Times New Roman" w:eastAsiaTheme="majorEastAsia" w:hAnsi="Times New Roman" w:cs="Calibri"/>
      <w:bCs/>
      <w:iCs/>
      <w:color w:val="000000"/>
      <w:sz w:val="20"/>
      <w:szCs w:val="20"/>
    </w:rPr>
  </w:style>
  <w:style w:type="character" w:customStyle="1" w:styleId="Heading5Char">
    <w:name w:val="Heading 5 Char"/>
    <w:basedOn w:val="DefaultParagraphFont"/>
    <w:link w:val="Heading5"/>
    <w:uiPriority w:val="9"/>
    <w:rsid w:val="002309BD"/>
    <w:rPr>
      <w:rFonts w:ascii="Times New Roman" w:eastAsiaTheme="majorEastAsia" w:hAnsi="Times New Roman" w:cs="Calibri"/>
      <w:color w:val="000000"/>
      <w:sz w:val="20"/>
      <w:szCs w:val="20"/>
    </w:rPr>
  </w:style>
  <w:style w:type="character" w:customStyle="1" w:styleId="Heading6Char">
    <w:name w:val="Heading 6 Char"/>
    <w:basedOn w:val="DefaultParagraphFont"/>
    <w:link w:val="Heading6"/>
    <w:uiPriority w:val="9"/>
    <w:rsid w:val="002309BD"/>
    <w:rPr>
      <w:rFonts w:ascii="Times New Roman" w:eastAsiaTheme="majorEastAsia" w:hAnsi="Times New Roman" w:cs="Calibri"/>
      <w:iCs/>
      <w:color w:val="000000"/>
      <w:sz w:val="20"/>
      <w:szCs w:val="20"/>
    </w:rPr>
  </w:style>
  <w:style w:type="character" w:customStyle="1" w:styleId="Heading7Char">
    <w:name w:val="Heading 7 Char"/>
    <w:basedOn w:val="DefaultParagraphFont"/>
    <w:link w:val="Heading7"/>
    <w:uiPriority w:val="9"/>
    <w:semiHidden/>
    <w:rsid w:val="002309BD"/>
    <w:rPr>
      <w:rFonts w:ascii="Calibri" w:eastAsiaTheme="majorEastAsia" w:hAnsi="Calibri" w:cs="Calibri"/>
      <w:iCs/>
      <w:color w:val="000000"/>
      <w:sz w:val="20"/>
      <w:szCs w:val="20"/>
    </w:rPr>
  </w:style>
  <w:style w:type="character" w:customStyle="1" w:styleId="Heading8Char">
    <w:name w:val="Heading 8 Char"/>
    <w:basedOn w:val="DefaultParagraphFont"/>
    <w:link w:val="Heading8"/>
    <w:uiPriority w:val="9"/>
    <w:semiHidden/>
    <w:rsid w:val="002309BD"/>
    <w:rPr>
      <w:rFonts w:ascii="Calibri" w:eastAsiaTheme="majorEastAsia" w:hAnsi="Calibri" w:cs="Calibri"/>
      <w:color w:val="000000"/>
      <w:szCs w:val="20"/>
    </w:rPr>
  </w:style>
  <w:style w:type="character" w:customStyle="1" w:styleId="Heading9Char">
    <w:name w:val="Heading 9 Char"/>
    <w:basedOn w:val="DefaultParagraphFont"/>
    <w:link w:val="Heading9"/>
    <w:uiPriority w:val="9"/>
    <w:semiHidden/>
    <w:rsid w:val="002309BD"/>
    <w:rPr>
      <w:rFonts w:ascii="Calibri" w:eastAsiaTheme="majorEastAsia" w:hAnsi="Calibri" w:cs="Calibri"/>
      <w:iCs/>
      <w:color w:val="000000"/>
      <w:szCs w:val="20"/>
    </w:rPr>
  </w:style>
  <w:style w:type="paragraph" w:styleId="Caption">
    <w:name w:val="caption"/>
    <w:basedOn w:val="Normal"/>
    <w:next w:val="Normal"/>
    <w:uiPriority w:val="35"/>
    <w:semiHidden/>
    <w:unhideWhenUsed/>
    <w:qFormat/>
    <w:rsid w:val="002309BD"/>
    <w:rPr>
      <w:b/>
      <w:bCs/>
      <w:color w:val="4F81BD" w:themeColor="accent1"/>
      <w:sz w:val="18"/>
      <w:szCs w:val="18"/>
    </w:rPr>
  </w:style>
  <w:style w:type="paragraph" w:styleId="NoSpacing">
    <w:name w:val="No Spacing"/>
    <w:basedOn w:val="Normal"/>
    <w:uiPriority w:val="1"/>
    <w:qFormat/>
    <w:rsid w:val="002309BD"/>
    <w:pPr>
      <w:spacing w:after="0"/>
    </w:pPr>
  </w:style>
  <w:style w:type="paragraph" w:styleId="TOCHeading">
    <w:name w:val="TOC Heading"/>
    <w:basedOn w:val="Heading1"/>
    <w:next w:val="Normal"/>
    <w:uiPriority w:val="39"/>
    <w:semiHidden/>
    <w:unhideWhenUsed/>
    <w:qFormat/>
    <w:rsid w:val="002309BD"/>
    <w:pPr>
      <w:keepNext/>
      <w:numPr>
        <w:numId w:val="0"/>
      </w:numPr>
      <w:spacing w:before="480" w:after="0" w:line="276" w:lineRule="auto"/>
      <w:jc w:val="left"/>
      <w:outlineLvl w:val="9"/>
    </w:pPr>
    <w:rPr>
      <w:rFonts w:asciiTheme="majorHAnsi" w:hAnsiTheme="majorHAnsi" w:cstheme="majorBidi"/>
      <w:b/>
      <w:caps/>
      <w:color w:val="365F91" w:themeColor="accent1" w:themeShade="BF"/>
      <w:sz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B4A3A"/>
    <w:pPr>
      <w:spacing w:after="60"/>
      <w:jc w:val="both"/>
    </w:pPr>
    <w:rPr>
      <w:rFonts w:ascii="Times New Roman" w:eastAsiaTheme="minorHAnsi" w:hAnsi="Times New Roman"/>
      <w:szCs w:val="20"/>
    </w:rPr>
  </w:style>
  <w:style w:type="paragraph" w:styleId="Heading1">
    <w:name w:val="heading 1"/>
    <w:basedOn w:val="Normal"/>
    <w:next w:val="Normal"/>
    <w:link w:val="Heading1Char"/>
    <w:uiPriority w:val="9"/>
    <w:qFormat/>
    <w:rsid w:val="002309BD"/>
    <w:pPr>
      <w:keepLines/>
      <w:numPr>
        <w:numId w:val="9"/>
      </w:numPr>
      <w:outlineLvl w:val="0"/>
    </w:pPr>
    <w:rPr>
      <w:rFonts w:eastAsiaTheme="majorEastAsia" w:cs="Calibri"/>
      <w:bCs/>
      <w:color w:val="000000"/>
      <w:szCs w:val="28"/>
    </w:rPr>
  </w:style>
  <w:style w:type="paragraph" w:styleId="Heading2">
    <w:name w:val="heading 2"/>
    <w:basedOn w:val="Normal"/>
    <w:next w:val="Normal"/>
    <w:link w:val="Heading2Char"/>
    <w:uiPriority w:val="9"/>
    <w:qFormat/>
    <w:rsid w:val="002309BD"/>
    <w:pPr>
      <w:numPr>
        <w:ilvl w:val="1"/>
        <w:numId w:val="9"/>
      </w:numPr>
      <w:outlineLvl w:val="1"/>
    </w:pPr>
    <w:rPr>
      <w:rFonts w:eastAsiaTheme="majorEastAsia" w:cs="Calibri"/>
      <w:bCs/>
      <w:color w:val="000000"/>
      <w:szCs w:val="26"/>
    </w:rPr>
  </w:style>
  <w:style w:type="paragraph" w:styleId="Heading3">
    <w:name w:val="heading 3"/>
    <w:basedOn w:val="Normal"/>
    <w:next w:val="Normal"/>
    <w:link w:val="Heading3Char"/>
    <w:uiPriority w:val="9"/>
    <w:qFormat/>
    <w:rsid w:val="002309BD"/>
    <w:pPr>
      <w:numPr>
        <w:ilvl w:val="2"/>
        <w:numId w:val="9"/>
      </w:numPr>
      <w:outlineLvl w:val="2"/>
    </w:pPr>
    <w:rPr>
      <w:rFonts w:eastAsiaTheme="majorEastAsia" w:cs="Calibri"/>
      <w:bCs/>
      <w:color w:val="000000"/>
    </w:rPr>
  </w:style>
  <w:style w:type="paragraph" w:styleId="Heading4">
    <w:name w:val="heading 4"/>
    <w:basedOn w:val="Normal"/>
    <w:next w:val="Normal"/>
    <w:link w:val="Heading4Char"/>
    <w:uiPriority w:val="9"/>
    <w:qFormat/>
    <w:rsid w:val="002309BD"/>
    <w:pPr>
      <w:numPr>
        <w:ilvl w:val="3"/>
        <w:numId w:val="9"/>
      </w:numPr>
      <w:outlineLvl w:val="3"/>
    </w:pPr>
    <w:rPr>
      <w:rFonts w:eastAsiaTheme="majorEastAsia" w:cs="Calibri"/>
      <w:bCs/>
      <w:iCs/>
      <w:color w:val="000000"/>
    </w:rPr>
  </w:style>
  <w:style w:type="paragraph" w:styleId="Heading5">
    <w:name w:val="heading 5"/>
    <w:basedOn w:val="Normal"/>
    <w:next w:val="Normal"/>
    <w:link w:val="Heading5Char"/>
    <w:uiPriority w:val="9"/>
    <w:qFormat/>
    <w:rsid w:val="002309BD"/>
    <w:pPr>
      <w:numPr>
        <w:ilvl w:val="4"/>
        <w:numId w:val="9"/>
      </w:numPr>
      <w:outlineLvl w:val="4"/>
    </w:pPr>
    <w:rPr>
      <w:rFonts w:eastAsiaTheme="majorEastAsia" w:cs="Calibri"/>
      <w:color w:val="000000"/>
    </w:rPr>
  </w:style>
  <w:style w:type="paragraph" w:styleId="Heading6">
    <w:name w:val="heading 6"/>
    <w:basedOn w:val="Normal"/>
    <w:next w:val="Normal"/>
    <w:link w:val="Heading6Char"/>
    <w:uiPriority w:val="9"/>
    <w:qFormat/>
    <w:rsid w:val="002309BD"/>
    <w:pPr>
      <w:numPr>
        <w:ilvl w:val="5"/>
        <w:numId w:val="9"/>
      </w:numPr>
      <w:outlineLvl w:val="5"/>
    </w:pPr>
    <w:rPr>
      <w:rFonts w:eastAsiaTheme="majorEastAsia" w:cs="Calibri"/>
      <w:iCs/>
      <w:color w:val="000000"/>
    </w:rPr>
  </w:style>
  <w:style w:type="paragraph" w:styleId="Heading7">
    <w:name w:val="heading 7"/>
    <w:basedOn w:val="Normal"/>
    <w:next w:val="Normal"/>
    <w:link w:val="Heading7Char"/>
    <w:uiPriority w:val="9"/>
    <w:semiHidden/>
    <w:unhideWhenUsed/>
    <w:qFormat/>
    <w:rsid w:val="002309BD"/>
    <w:pPr>
      <w:numPr>
        <w:ilvl w:val="6"/>
        <w:numId w:val="9"/>
      </w:numPr>
      <w:outlineLvl w:val="6"/>
    </w:pPr>
    <w:rPr>
      <w:rFonts w:ascii="Calibri" w:eastAsiaTheme="majorEastAsia" w:hAnsi="Calibri" w:cs="Calibri"/>
      <w:iCs/>
      <w:color w:val="000000"/>
    </w:rPr>
  </w:style>
  <w:style w:type="paragraph" w:styleId="Heading8">
    <w:name w:val="heading 8"/>
    <w:basedOn w:val="Normal"/>
    <w:next w:val="Normal"/>
    <w:link w:val="Heading8Char"/>
    <w:uiPriority w:val="9"/>
    <w:semiHidden/>
    <w:unhideWhenUsed/>
    <w:qFormat/>
    <w:rsid w:val="002309BD"/>
    <w:pPr>
      <w:numPr>
        <w:ilvl w:val="7"/>
        <w:numId w:val="2"/>
      </w:numPr>
      <w:tabs>
        <w:tab w:val="num" w:pos="720"/>
      </w:tabs>
      <w:ind w:left="0" w:firstLine="0"/>
      <w:outlineLvl w:val="7"/>
    </w:pPr>
    <w:rPr>
      <w:rFonts w:ascii="Calibri" w:eastAsiaTheme="majorEastAsia" w:hAnsi="Calibri" w:cs="Calibri"/>
      <w:color w:val="000000"/>
    </w:rPr>
  </w:style>
  <w:style w:type="paragraph" w:styleId="Heading9">
    <w:name w:val="heading 9"/>
    <w:basedOn w:val="Normal"/>
    <w:next w:val="Normal"/>
    <w:link w:val="Heading9Char"/>
    <w:uiPriority w:val="9"/>
    <w:semiHidden/>
    <w:unhideWhenUsed/>
    <w:qFormat/>
    <w:rsid w:val="002309BD"/>
    <w:pPr>
      <w:numPr>
        <w:ilvl w:val="8"/>
        <w:numId w:val="1"/>
      </w:numPr>
      <w:ind w:left="0" w:firstLine="0"/>
      <w:outlineLvl w:val="8"/>
    </w:pPr>
    <w:rPr>
      <w:rFonts w:ascii="Calibri" w:eastAsiaTheme="majorEastAsia" w:hAnsi="Calibri" w:cs="Calibr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531500"/>
    <w:pPr>
      <w:ind w:left="720"/>
      <w:contextualSpacing/>
    </w:pPr>
    <w:rPr>
      <w:sz w:val="18"/>
    </w:rPr>
  </w:style>
  <w:style w:type="paragraph" w:styleId="Header">
    <w:name w:val="header"/>
    <w:basedOn w:val="Normal"/>
    <w:link w:val="HeaderChar"/>
    <w:uiPriority w:val="99"/>
    <w:unhideWhenUsed/>
    <w:rsid w:val="00F811EE"/>
    <w:pPr>
      <w:tabs>
        <w:tab w:val="center" w:pos="4680"/>
        <w:tab w:val="right" w:pos="9360"/>
      </w:tabs>
    </w:pPr>
  </w:style>
  <w:style w:type="character" w:customStyle="1" w:styleId="HeaderChar">
    <w:name w:val="Header Char"/>
    <w:basedOn w:val="DefaultParagraphFont"/>
    <w:link w:val="Header"/>
    <w:uiPriority w:val="99"/>
    <w:rsid w:val="00F811EE"/>
    <w:rPr>
      <w:rFonts w:ascii="Times New Roman" w:hAnsi="Times New Roman"/>
    </w:rPr>
  </w:style>
  <w:style w:type="paragraph" w:styleId="Footer">
    <w:name w:val="footer"/>
    <w:basedOn w:val="Normal"/>
    <w:link w:val="FooterChar"/>
    <w:uiPriority w:val="99"/>
    <w:unhideWhenUsed/>
    <w:rsid w:val="00F811EE"/>
    <w:pPr>
      <w:tabs>
        <w:tab w:val="center" w:pos="4680"/>
        <w:tab w:val="right" w:pos="9360"/>
      </w:tabs>
    </w:pPr>
  </w:style>
  <w:style w:type="character" w:customStyle="1" w:styleId="FooterChar">
    <w:name w:val="Footer Char"/>
    <w:basedOn w:val="DefaultParagraphFont"/>
    <w:link w:val="Footer"/>
    <w:uiPriority w:val="99"/>
    <w:rsid w:val="00F811EE"/>
    <w:rPr>
      <w:rFonts w:ascii="Times New Roman" w:hAnsi="Times New Roman"/>
    </w:rPr>
  </w:style>
  <w:style w:type="table" w:styleId="TableGrid">
    <w:name w:val="Table Grid"/>
    <w:basedOn w:val="TableNormal"/>
    <w:uiPriority w:val="59"/>
    <w:rsid w:val="00CC3DB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309BD"/>
    <w:rPr>
      <w:rFonts w:ascii="Times New Roman" w:eastAsiaTheme="majorEastAsia" w:hAnsi="Times New Roman" w:cs="Calibri"/>
      <w:bCs/>
      <w:color w:val="000000"/>
      <w:sz w:val="20"/>
      <w:szCs w:val="28"/>
    </w:rPr>
  </w:style>
  <w:style w:type="character" w:customStyle="1" w:styleId="Heading2Char">
    <w:name w:val="Heading 2 Char"/>
    <w:basedOn w:val="DefaultParagraphFont"/>
    <w:link w:val="Heading2"/>
    <w:uiPriority w:val="9"/>
    <w:rsid w:val="002309BD"/>
    <w:rPr>
      <w:rFonts w:ascii="Times New Roman" w:eastAsiaTheme="majorEastAsia" w:hAnsi="Times New Roman" w:cs="Calibri"/>
      <w:bCs/>
      <w:color w:val="000000"/>
      <w:sz w:val="20"/>
      <w:szCs w:val="26"/>
    </w:rPr>
  </w:style>
  <w:style w:type="character" w:customStyle="1" w:styleId="Heading3Char">
    <w:name w:val="Heading 3 Char"/>
    <w:basedOn w:val="DefaultParagraphFont"/>
    <w:link w:val="Heading3"/>
    <w:uiPriority w:val="9"/>
    <w:rsid w:val="002309BD"/>
    <w:rPr>
      <w:rFonts w:ascii="Times New Roman" w:eastAsiaTheme="majorEastAsia" w:hAnsi="Times New Roman" w:cs="Calibri"/>
      <w:bCs/>
      <w:color w:val="000000"/>
      <w:sz w:val="20"/>
      <w:szCs w:val="20"/>
    </w:rPr>
  </w:style>
  <w:style w:type="character" w:customStyle="1" w:styleId="Heading4Char">
    <w:name w:val="Heading 4 Char"/>
    <w:basedOn w:val="DefaultParagraphFont"/>
    <w:link w:val="Heading4"/>
    <w:uiPriority w:val="9"/>
    <w:rsid w:val="002309BD"/>
    <w:rPr>
      <w:rFonts w:ascii="Times New Roman" w:eastAsiaTheme="majorEastAsia" w:hAnsi="Times New Roman" w:cs="Calibri"/>
      <w:bCs/>
      <w:iCs/>
      <w:color w:val="000000"/>
      <w:sz w:val="20"/>
      <w:szCs w:val="20"/>
    </w:rPr>
  </w:style>
  <w:style w:type="character" w:customStyle="1" w:styleId="Heading5Char">
    <w:name w:val="Heading 5 Char"/>
    <w:basedOn w:val="DefaultParagraphFont"/>
    <w:link w:val="Heading5"/>
    <w:uiPriority w:val="9"/>
    <w:rsid w:val="002309BD"/>
    <w:rPr>
      <w:rFonts w:ascii="Times New Roman" w:eastAsiaTheme="majorEastAsia" w:hAnsi="Times New Roman" w:cs="Calibri"/>
      <w:color w:val="000000"/>
      <w:sz w:val="20"/>
      <w:szCs w:val="20"/>
    </w:rPr>
  </w:style>
  <w:style w:type="character" w:customStyle="1" w:styleId="Heading6Char">
    <w:name w:val="Heading 6 Char"/>
    <w:basedOn w:val="DefaultParagraphFont"/>
    <w:link w:val="Heading6"/>
    <w:uiPriority w:val="9"/>
    <w:rsid w:val="002309BD"/>
    <w:rPr>
      <w:rFonts w:ascii="Times New Roman" w:eastAsiaTheme="majorEastAsia" w:hAnsi="Times New Roman" w:cs="Calibri"/>
      <w:iCs/>
      <w:color w:val="000000"/>
      <w:sz w:val="20"/>
      <w:szCs w:val="20"/>
    </w:rPr>
  </w:style>
  <w:style w:type="character" w:customStyle="1" w:styleId="Heading7Char">
    <w:name w:val="Heading 7 Char"/>
    <w:basedOn w:val="DefaultParagraphFont"/>
    <w:link w:val="Heading7"/>
    <w:uiPriority w:val="9"/>
    <w:semiHidden/>
    <w:rsid w:val="002309BD"/>
    <w:rPr>
      <w:rFonts w:ascii="Calibri" w:eastAsiaTheme="majorEastAsia" w:hAnsi="Calibri" w:cs="Calibri"/>
      <w:iCs/>
      <w:color w:val="000000"/>
      <w:sz w:val="20"/>
      <w:szCs w:val="20"/>
    </w:rPr>
  </w:style>
  <w:style w:type="character" w:customStyle="1" w:styleId="Heading8Char">
    <w:name w:val="Heading 8 Char"/>
    <w:basedOn w:val="DefaultParagraphFont"/>
    <w:link w:val="Heading8"/>
    <w:uiPriority w:val="9"/>
    <w:semiHidden/>
    <w:rsid w:val="002309BD"/>
    <w:rPr>
      <w:rFonts w:ascii="Calibri" w:eastAsiaTheme="majorEastAsia" w:hAnsi="Calibri" w:cs="Calibri"/>
      <w:color w:val="000000"/>
      <w:szCs w:val="20"/>
    </w:rPr>
  </w:style>
  <w:style w:type="character" w:customStyle="1" w:styleId="Heading9Char">
    <w:name w:val="Heading 9 Char"/>
    <w:basedOn w:val="DefaultParagraphFont"/>
    <w:link w:val="Heading9"/>
    <w:uiPriority w:val="9"/>
    <w:semiHidden/>
    <w:rsid w:val="002309BD"/>
    <w:rPr>
      <w:rFonts w:ascii="Calibri" w:eastAsiaTheme="majorEastAsia" w:hAnsi="Calibri" w:cs="Calibri"/>
      <w:iCs/>
      <w:color w:val="000000"/>
      <w:szCs w:val="20"/>
    </w:rPr>
  </w:style>
  <w:style w:type="paragraph" w:styleId="Caption">
    <w:name w:val="caption"/>
    <w:basedOn w:val="Normal"/>
    <w:next w:val="Normal"/>
    <w:uiPriority w:val="35"/>
    <w:semiHidden/>
    <w:unhideWhenUsed/>
    <w:qFormat/>
    <w:rsid w:val="002309BD"/>
    <w:rPr>
      <w:b/>
      <w:bCs/>
      <w:color w:val="4F81BD" w:themeColor="accent1"/>
      <w:sz w:val="18"/>
      <w:szCs w:val="18"/>
    </w:rPr>
  </w:style>
  <w:style w:type="paragraph" w:styleId="NoSpacing">
    <w:name w:val="No Spacing"/>
    <w:basedOn w:val="Normal"/>
    <w:uiPriority w:val="1"/>
    <w:qFormat/>
    <w:rsid w:val="002309BD"/>
    <w:pPr>
      <w:spacing w:after="0"/>
    </w:pPr>
  </w:style>
  <w:style w:type="paragraph" w:styleId="TOCHeading">
    <w:name w:val="TOC Heading"/>
    <w:basedOn w:val="Heading1"/>
    <w:next w:val="Normal"/>
    <w:uiPriority w:val="39"/>
    <w:semiHidden/>
    <w:unhideWhenUsed/>
    <w:qFormat/>
    <w:rsid w:val="002309BD"/>
    <w:pPr>
      <w:keepNext/>
      <w:numPr>
        <w:numId w:val="0"/>
      </w:numPr>
      <w:spacing w:before="480" w:after="0" w:line="276" w:lineRule="auto"/>
      <w:jc w:val="left"/>
      <w:outlineLvl w:val="9"/>
    </w:pPr>
    <w:rPr>
      <w:rFonts w:asciiTheme="majorHAnsi" w:hAnsiTheme="majorHAnsi" w:cstheme="majorBidi"/>
      <w:b/>
      <w:caps/>
      <w:color w:val="365F91" w:themeColor="accent1" w:themeShade="BF"/>
      <w:sz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231E7-5E36-49C5-89D1-AEBBCCF1A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60E50064.dotm</Template>
  <TotalTime>3</TotalTime>
  <Pages>2</Pages>
  <Words>543</Words>
  <Characters>3100</Characters>
  <Application>Microsoft Office Word</Application>
  <DocSecurity>0</DocSecurity>
  <PresentationFormat/>
  <Lines>25</Lines>
  <Paragraphs>7</Paragraphs>
  <ScaleCrop>false</ScaleCrop>
  <HeadingPairs>
    <vt:vector size="2" baseType="variant">
      <vt:variant>
        <vt:lpstr>Title</vt:lpstr>
      </vt:variant>
      <vt:variant>
        <vt:i4>1</vt:i4>
      </vt:variant>
    </vt:vector>
  </HeadingPairs>
  <TitlesOfParts>
    <vt:vector size="1" baseType="lpstr">
      <vt:lpstr>0 - Form of Insurance Addendum (04347590).DOCX</vt:lpstr>
    </vt:vector>
  </TitlesOfParts>
  <Company>Naman, Howell, Smith &amp; Lee, PLLC</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0 - Form of Insurance Addendum (04347590).DOCX</dc:title>
  <dc:subject>wdNOSTAMP</dc:subject>
  <dc:creator>Naman, Howell</dc:creator>
  <cp:keywords/>
  <dc:description/>
  <cp:lastModifiedBy>Naman, Howell</cp:lastModifiedBy>
  <cp:revision>3</cp:revision>
  <dcterms:created xsi:type="dcterms:W3CDTF">2017-05-03T21:16:00Z</dcterms:created>
  <dcterms:modified xsi:type="dcterms:W3CDTF">2017-05-03T21:17:00Z</dcterms:modified>
</cp:coreProperties>
</file>